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BC" w:rsidRPr="006A4ABC" w:rsidRDefault="006A4ABC" w:rsidP="006A4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BC">
        <w:rPr>
          <w:rFonts w:ascii="Times New Roman" w:hAnsi="Times New Roman" w:cs="Times New Roman"/>
          <w:b/>
          <w:sz w:val="28"/>
          <w:szCs w:val="28"/>
        </w:rPr>
        <w:t xml:space="preserve">Внедрение системы персонифицированного дополнительного образования детей на территории города </w:t>
      </w:r>
      <w:r>
        <w:rPr>
          <w:rFonts w:ascii="Times New Roman" w:hAnsi="Times New Roman" w:cs="Times New Roman"/>
          <w:b/>
          <w:sz w:val="28"/>
          <w:szCs w:val="28"/>
        </w:rPr>
        <w:t>Алейска</w:t>
      </w:r>
    </w:p>
    <w:p w:rsidR="006A4ABC" w:rsidRDefault="006A4ABC" w:rsidP="006A4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4ABC">
        <w:rPr>
          <w:rFonts w:ascii="Times New Roman" w:hAnsi="Times New Roman" w:cs="Times New Roman"/>
          <w:sz w:val="28"/>
          <w:szCs w:val="28"/>
        </w:rPr>
        <w:t xml:space="preserve"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</w:t>
      </w:r>
    </w:p>
    <w:p w:rsidR="006A4ABC" w:rsidRDefault="006A4ABC" w:rsidP="006A4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4ABC">
        <w:rPr>
          <w:rFonts w:ascii="Times New Roman" w:hAnsi="Times New Roman" w:cs="Times New Roman"/>
          <w:sz w:val="28"/>
          <w:szCs w:val="28"/>
        </w:rPr>
        <w:t xml:space="preserve">С 1 января 2019 года Алтайский край является одним из многих субъектов Российской Федерации, внедряющих систему персонифицированного финансирования дополнительного образования детей – сертификаты дополнительного образования. Уже в 2019 году не менее 25 % детей, проживающих на территории города </w:t>
      </w:r>
      <w:r>
        <w:rPr>
          <w:rFonts w:ascii="Times New Roman" w:hAnsi="Times New Roman" w:cs="Times New Roman"/>
          <w:sz w:val="28"/>
          <w:szCs w:val="28"/>
        </w:rPr>
        <w:t>Алейска</w:t>
      </w:r>
      <w:r w:rsidRPr="006A4ABC">
        <w:rPr>
          <w:rFonts w:ascii="Times New Roman" w:hAnsi="Times New Roman" w:cs="Times New Roman"/>
          <w:sz w:val="28"/>
          <w:szCs w:val="28"/>
        </w:rPr>
        <w:t xml:space="preserve">, будут охвачены новой системой финансирования дополнительного образования.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A4ABC" w:rsidRDefault="006A4ABC" w:rsidP="006A4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A4ABC">
        <w:rPr>
          <w:rFonts w:ascii="Times New Roman" w:hAnsi="Times New Roman" w:cs="Times New Roman"/>
          <w:sz w:val="28"/>
          <w:szCs w:val="28"/>
        </w:rPr>
        <w:t xml:space="preserve"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Фактически за именным сертификатом будут закреплены бюджетные средства для оплаты кружков и секций дополнительного образования, которые ребенок сможет использовать в любой организации вне зависимости от форм собственности (муниципальная или частная организация дополнительного образования, и даже индивидуальные предприниматели). Внедряя систему персонифицированного дополнительного образования детей, решаются сразу несколько важных задач: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 - повышается конкуренция на рынке услуг дополнительного образования детей, а значит и качество предоставляемых образовательных услуг; организации начинают ориентироваться на реальные образовательные потребности детей. </w:t>
      </w:r>
    </w:p>
    <w:p w:rsidR="006A4ABC" w:rsidRDefault="006A4ABC" w:rsidP="006A4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4ABC">
        <w:rPr>
          <w:rFonts w:ascii="Times New Roman" w:hAnsi="Times New Roman" w:cs="Times New Roman"/>
          <w:sz w:val="28"/>
          <w:szCs w:val="28"/>
        </w:rPr>
        <w:t xml:space="preserve">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 - у образовательных организаций, оказывающих качественные и востребованные услуги, появляется возможность привлекать дополнительное бюджетное финансирование; - происходит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 - открывается доступ новых организаций (частных и индивидуальных предпринимателей) к бюджетным средствам на равных условиях с муниципальными учреждениями. </w:t>
      </w:r>
    </w:p>
    <w:p w:rsidR="00217384" w:rsidRDefault="006A4ABC" w:rsidP="006A4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6A4ABC">
        <w:rPr>
          <w:rFonts w:ascii="Times New Roman" w:hAnsi="Times New Roman" w:cs="Times New Roman"/>
          <w:sz w:val="28"/>
          <w:szCs w:val="28"/>
        </w:rPr>
        <w:t xml:space="preserve">Ядром системы персонифицированного дополнительного образования является региональный модельный центр, выполняющий, помимо прочих, функции оператора персонифицированного финансирования. В его функции входит ведение реестров поставщиков образовательных услуг и реализуемых ими образовательных программ, обеспечение соблюдения участниками системы правил персонифицированного финансирования. Муниципальное бюджетное учреждению дополнительного образования «Центр детского творчества» определено в муниципалитете учреждением, которое будет вести реестр сертификатов дополнительного образования и осуществлять активацию сертификатов. </w:t>
      </w:r>
    </w:p>
    <w:p w:rsidR="00581F99" w:rsidRPr="006A4ABC" w:rsidRDefault="00217384" w:rsidP="006A4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6A4ABC" w:rsidRPr="006A4ABC">
        <w:rPr>
          <w:rFonts w:ascii="Times New Roman" w:hAnsi="Times New Roman" w:cs="Times New Roman"/>
          <w:sz w:val="28"/>
          <w:szCs w:val="28"/>
        </w:rPr>
        <w:t>Предоставление детям сертификатов дополнительного образования начнется с 1 сентября 2019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секции, осуществлять запись на программы, отслеживать получение услуги и списание средств с сертификата, оценивать образовательную программу и многое другое.</w:t>
      </w:r>
    </w:p>
    <w:sectPr w:rsidR="00581F99" w:rsidRPr="006A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BC"/>
    <w:rsid w:val="00217384"/>
    <w:rsid w:val="00581F99"/>
    <w:rsid w:val="006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27CE"/>
  <w15:chartTrackingRefBased/>
  <w15:docId w15:val="{B8A7BFEB-31EC-4DD1-93AF-80B0CE18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2019-11-02T08:23:00Z</dcterms:created>
  <dcterms:modified xsi:type="dcterms:W3CDTF">2019-11-02T08:41:00Z</dcterms:modified>
</cp:coreProperties>
</file>